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7C7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uto"/>
        <w:jc w:val="center"/>
        <w:textAlignment w:val="auto"/>
        <w:rPr>
          <w:rFonts w:hint="eastAsia"/>
          <w:lang w:val="en-US" w:eastAsia="zh-CN"/>
        </w:rPr>
      </w:pPr>
    </w:p>
    <w:p w14:paraId="1CDE7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eastAsia" w:ascii="宋体" w:hAnsi="宋体" w:eastAsia="宋体" w:cs="宋体"/>
          <w:b/>
          <w:bCs/>
          <w:kern w:val="44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48"/>
          <w:szCs w:val="48"/>
          <w:lang w:val="en-US" w:eastAsia="zh-CN" w:bidi="ar"/>
        </w:rPr>
        <w:t>徐州古城墙文化遗产</w:t>
      </w:r>
    </w:p>
    <w:p w14:paraId="0585FF06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学生姓名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杨梓淇</w:t>
      </w:r>
    </w:p>
    <w:p w14:paraId="29CB2814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学号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59056136</w:t>
      </w:r>
    </w:p>
    <w:p w14:paraId="310A8495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学</w:t>
      </w:r>
      <w:r>
        <w:rPr>
          <w:rStyle w:val="7"/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校：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矿大附中</w:t>
      </w:r>
    </w:p>
    <w:p w14:paraId="524B9C4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指导教师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韩书文</w:t>
      </w:r>
    </w:p>
    <w:p w14:paraId="73CBA522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完成日期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2026年3月2日</w:t>
      </w:r>
    </w:p>
    <w:p w14:paraId="3F3266EC">
      <w:pPr>
        <w:keepNext w:val="0"/>
        <w:keepLines w:val="0"/>
        <w:widowControl/>
        <w:suppressLineNumbers w:val="0"/>
        <w:jc w:val="left"/>
        <w:rPr>
          <w:rFonts w:hint="default"/>
          <w:sz w:val="36"/>
          <w:szCs w:val="36"/>
          <w:lang w:val="en-US"/>
        </w:rPr>
      </w:pPr>
      <w:r>
        <w:rPr>
          <w:rStyle w:val="7"/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研究</w:t>
      </w:r>
      <w:r>
        <w:rPr>
          <w:rStyle w:val="7"/>
          <w:rFonts w:ascii="宋体" w:hAnsi="宋体" w:eastAsia="宋体" w:cs="宋体"/>
          <w:kern w:val="0"/>
          <w:sz w:val="36"/>
          <w:szCs w:val="36"/>
          <w:lang w:val="en-US" w:eastAsia="zh-CN" w:bidi="ar"/>
        </w:rPr>
        <w:t>题目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徐州古城墙文化遗产</w:t>
      </w:r>
    </w:p>
    <w:p w14:paraId="7D041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both"/>
        <w:textAlignment w:val="auto"/>
        <w:rPr>
          <w:rFonts w:hint="eastAsia" w:ascii="宋体" w:hAnsi="宋体" w:eastAsia="宋体" w:cs="宋体"/>
          <w:b/>
          <w:bCs/>
          <w:kern w:val="44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30"/>
          <w:szCs w:val="30"/>
          <w:lang w:val="en-US" w:eastAsia="zh-CN" w:bidi="ar"/>
        </w:rPr>
        <w:t>结题报告</w:t>
      </w:r>
      <w:bookmarkStart w:id="0" w:name="_GoBack"/>
      <w:bookmarkEnd w:id="0"/>
    </w:p>
    <w:p w14:paraId="330FC9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一、研究概况</w:t>
      </w:r>
    </w:p>
    <w:p w14:paraId="2044E7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本研究以徐州古城墙文化遗产为对象，围绕其传承与守护展开专项探究，旨在明确遗产价值，为当代保护传承提供实践思路。徐州古城墙历史可追溯至汉代，东晋正式始建，经多朝修缮扩建，现存以明清遗存为主，周长约6公里、设四座城门，因黄河水患与战略选址形成独特“城上城”格局，是古代军事防御与城市规划的智慧结晶。</w:t>
      </w:r>
    </w:p>
    <w:p w14:paraId="2B7A40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二、遗产核心价值</w:t>
      </w:r>
    </w:p>
    <w:p w14:paraId="63BB48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作为“楚韵汉风”核心载体，徐州古城墙是中国古代筑城技术、军事防御体系的实物例证，见证彭城数千年发展，兼具历史、建筑、军事与文化传承多重价值。当前当地政府已开展系统性考古发掘与修复，但遗产仍面临保护与城市发展衔接、活态利用不足、公众认知度待提升等问题。</w:t>
      </w:r>
    </w:p>
    <w:p w14:paraId="5C3DB2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三、传承守护策略</w:t>
      </w:r>
    </w:p>
    <w:p w14:paraId="354D84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hint="default"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基于研究，提出核心策略：一是坚持“保护为主、最小干预”原则，结合传统工艺与现代技术修复，维护遗产原真性；二是挖掘文化内涵，打造沉浸式体验场景，推动遗产与文旅、教育融合，实现活态传承；三是通过科普宣传、公益活动，提升公众文化认同，引导社会力量参与保护。</w:t>
      </w:r>
    </w:p>
    <w:p w14:paraId="54D3C0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四、项目完成情况评价</w:t>
      </w:r>
    </w:p>
    <w:p w14:paraId="72DC4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2" w:firstLineChars="200"/>
        <w:textAlignment w:val="auto"/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4.1 目标完成度自评</w:t>
      </w:r>
    </w:p>
    <w:p w14:paraId="3C5AEA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☑全面完成。对照立项任务书，已完成古城墙历史溯源、城上城形成原因、文化价值挖掘、保护现状梳理等核心研究，厘清历史沿革与独特格局，总结多元文化价值，各项考核指标均达成，研究成果可支撑后续保护开发，达到预期成效。</w:t>
      </w:r>
    </w:p>
    <w:p w14:paraId="20621E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2" w:firstLineChars="200"/>
        <w:textAlignment w:val="auto"/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4.2 存在问题与不足</w:t>
      </w:r>
    </w:p>
    <w:p w14:paraId="008E6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1.</w:t>
      </w: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筑城技术、地层遗存等研究偏宏观，缺乏一手检测数据与细节考证，受实地调研深度和一手资料获取难度限制；</w:t>
      </w:r>
    </w:p>
    <w:p w14:paraId="13A99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2.</w:t>
      </w: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成果偏重理论，保护活化、文旅融合的落地性方案不足，与地方相关部门联动研究少；</w:t>
      </w:r>
    </w:p>
    <w:p w14:paraId="70E4E1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3.</w:t>
      </w: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研究视角集中在历史、建筑、军事领域，缺乏社会学、民俗学等跨学科视角，当代传播价值研究薄弱；</w:t>
      </w:r>
    </w:p>
    <w:p w14:paraId="1B1BE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 w:bidi="ar"/>
        </w:rPr>
        <w:t>4.</w:t>
      </w: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对古城墙保护工程实施效果无动态跟踪，未针对城市建设、水患等现实挑战做针对性分析。</w:t>
      </w:r>
    </w:p>
    <w:p w14:paraId="0F1CA8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五、研究意义与呼吁</w:t>
      </w: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 xml:space="preserve"> </w:t>
      </w:r>
    </w:p>
    <w:p w14:paraId="4AFD14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  <w:r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  <w:t>本次研究明晰了徐州古城墙的遗产价值与保护要点，为其长效传承提供基础思路，也为同类文化遗产的守护提供地域参考。文化遗产是历史留给我们的珍贵财富，徐州古城墙的传承与守护并非一人一事之责，而是全社会的共同使命。愿每一个人都能成为文化遗产的守护者与传承者，让千年古城墙在时代浪潮中永葆生机，让楚韵汉风的文化根脉代代相传、生生不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A5894"/>
    <w:rsid w:val="1C61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958</Words>
  <Characters>976</Characters>
  <Lines>0</Lines>
  <Paragraphs>0</Paragraphs>
  <TotalTime>0</TotalTime>
  <ScaleCrop>false</ScaleCrop>
  <LinksUpToDate>false</LinksUpToDate>
  <CharactersWithSpaces>979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2026-03-11T11:45:00Z</dcterms:created>
  <dc:creator>yanghaifeng</dc:creator>
  <cp:lastModifiedBy>韩书文</cp:lastModifiedBy>
  <dcterms:modified xsi:type="dcterms:W3CDTF">2026-03-16T01:20:04Z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eyJoZGlkIjoiN2RlZDg1NTJkZDM2ZDlkN2YzMjRjNTc2YTY5ZTliNTAiLCJ1c2VySWQiOiI2NjAyNTgwMzAifQ==</vt:lpwstr>
  </property>
  <property fmtid="{D5CDD505-2E9C-101B-9397-08002B2CF9AE}" pid="4" name="ICV">
    <vt:lpwstr>399B5F2D58D34D8A9BFF7FB23A30EF06_12</vt:lpwstr>
  </property>
</Properties>
</file>